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ind w:left="0" w:right="0" w:firstLine="540"/>
        <w:jc w:val="right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Проект</w:t>
      </w:r>
      <w:r/>
    </w:p>
    <w:p>
      <w:pPr>
        <w:pStyle w:val="821"/>
        <w:ind w:left="0" w:right="0" w:firstLine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ЗАКОН</w:t>
      </w:r>
      <w:r/>
    </w:p>
    <w:p>
      <w:pPr>
        <w:pStyle w:val="820"/>
        <w:ind w:left="0" w:right="0" w:firstLine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Алтайского края</w:t>
      </w:r>
      <w:r/>
    </w:p>
    <w:p>
      <w:pPr>
        <w:pStyle w:val="820"/>
        <w:ind w:left="0" w:right="0" w:firstLine="0"/>
        <w:jc w:val="center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О внесении изменений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 в статьи 5.1 и 6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 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закон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а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 Алтайского края </w:t>
      </w:r>
      <w:r>
        <w:rPr>
          <w:rFonts w:ascii="PT Astra Serif" w:hAnsi="PT Astra Serif"/>
          <w:b/>
          <w:color w:val="000000"/>
          <w:sz w:val="27"/>
          <w:szCs w:val="27"/>
        </w:rPr>
        <w:br w:type="textWrapping" w:clear="all"/>
      </w:r>
      <w:r>
        <w:rPr>
          <w:rFonts w:ascii="PT Astra Serif" w:hAnsi="PT Astra Serif"/>
          <w:b/>
          <w:color w:val="000000"/>
          <w:sz w:val="27"/>
          <w:szCs w:val="27"/>
        </w:rPr>
        <w:t xml:space="preserve">«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Об охране окружающей среды в Алтайском крае</w:t>
      </w:r>
      <w:r>
        <w:rPr>
          <w:rFonts w:ascii="PT Astra Serif" w:hAnsi="PT Astra Serif"/>
          <w:b/>
          <w:color w:val="000000"/>
          <w:sz w:val="27"/>
          <w:szCs w:val="27"/>
        </w:rPr>
        <w:t xml:space="preserve">»</w:t>
      </w:r>
      <w:r>
        <w:rPr>
          <w:rFonts w:ascii="PT Astra Serif" w:hAnsi="PT Astra Serif"/>
          <w:b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Статья 1</w:t>
      </w:r>
      <w:r>
        <w:rPr>
          <w:rFonts w:ascii="PT Astra Serif" w:hAnsi="PT Astra Serif"/>
          <w:b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/>
          <w:color w:val="000000"/>
          <w:sz w:val="27"/>
          <w:szCs w:val="27"/>
        </w:rPr>
        <w:t xml:space="preserve">Внести</w:t>
      </w:r>
      <w:r>
        <w:rPr>
          <w:rFonts w:ascii="PT Astra Serif" w:hAnsi="PT Astra Serif"/>
          <w:color w:val="000000"/>
          <w:sz w:val="27"/>
          <w:szCs w:val="27"/>
        </w:rPr>
        <w:t xml:space="preserve"> в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 xml:space="preserve">закон</w:t>
      </w:r>
      <w:r>
        <w:rPr>
          <w:rFonts w:ascii="PT Astra Serif" w:hAnsi="PT Astra Serif"/>
          <w:color w:val="000000"/>
          <w:sz w:val="27"/>
          <w:szCs w:val="27"/>
        </w:rPr>
        <w:t xml:space="preserve"> Алтайского края от </w:t>
      </w:r>
      <w:r>
        <w:rPr>
          <w:rFonts w:ascii="PT Astra Serif" w:hAnsi="PT Astra Serif"/>
          <w:color w:val="000000"/>
          <w:sz w:val="27"/>
          <w:szCs w:val="27"/>
        </w:rPr>
        <w:t xml:space="preserve">1</w:t>
      </w:r>
      <w:r>
        <w:rPr>
          <w:rFonts w:ascii="PT Astra Serif" w:hAnsi="PT Astra Serif"/>
          <w:color w:val="000000"/>
          <w:sz w:val="27"/>
          <w:szCs w:val="27"/>
        </w:rPr>
        <w:t xml:space="preserve"> февраля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 xml:space="preserve">200</w:t>
      </w:r>
      <w:r>
        <w:rPr>
          <w:rFonts w:ascii="PT Astra Serif" w:hAnsi="PT Astra Serif"/>
          <w:color w:val="000000"/>
          <w:sz w:val="27"/>
          <w:szCs w:val="27"/>
        </w:rPr>
        <w:t xml:space="preserve">7</w:t>
      </w:r>
      <w:r>
        <w:rPr>
          <w:rFonts w:ascii="PT Astra Serif" w:hAnsi="PT Astra Serif"/>
          <w:color w:val="000000"/>
          <w:sz w:val="27"/>
          <w:szCs w:val="27"/>
        </w:rPr>
        <w:t xml:space="preserve"> года № </w:t>
      </w:r>
      <w:r>
        <w:rPr>
          <w:rFonts w:ascii="PT Astra Serif" w:hAnsi="PT Astra Serif"/>
          <w:color w:val="000000"/>
          <w:sz w:val="27"/>
          <w:szCs w:val="27"/>
        </w:rPr>
        <w:t xml:space="preserve">3</w:t>
      </w:r>
      <w:r>
        <w:rPr>
          <w:rFonts w:ascii="PT Astra Serif" w:hAnsi="PT Astra Serif"/>
          <w:color w:val="000000"/>
          <w:sz w:val="27"/>
          <w:szCs w:val="27"/>
        </w:rPr>
        <w:t xml:space="preserve">-ЗС </w:t>
      </w:r>
      <w:r>
        <w:rPr>
          <w:rFonts w:ascii="PT Astra Serif" w:hAnsi="PT Astra Serif"/>
          <w:color w:val="000000"/>
          <w:sz w:val="27"/>
          <w:szCs w:val="27"/>
        </w:rPr>
        <w:br/>
      </w:r>
      <w:r>
        <w:rPr>
          <w:rFonts w:ascii="PT Astra Serif" w:hAnsi="PT Astra Serif"/>
          <w:color w:val="000000"/>
          <w:sz w:val="27"/>
          <w:szCs w:val="27"/>
        </w:rPr>
        <w:t xml:space="preserve">«</w:t>
      </w:r>
      <w:r>
        <w:rPr>
          <w:rFonts w:ascii="PT Astra Serif" w:hAnsi="PT Astra Serif"/>
          <w:color w:val="000000"/>
          <w:sz w:val="27"/>
          <w:szCs w:val="27"/>
        </w:rPr>
        <w:t xml:space="preserve">Об охране окружающей среды в Алтайском крае</w:t>
      </w:r>
      <w:r>
        <w:rPr>
          <w:rFonts w:ascii="PT Astra Serif" w:hAnsi="PT Astra Serif"/>
          <w:color w:val="000000"/>
          <w:sz w:val="27"/>
          <w:szCs w:val="27"/>
        </w:rPr>
        <w:t xml:space="preserve">» (</w:t>
      </w:r>
      <w:r>
        <w:rPr>
          <w:rFonts w:ascii="PT Astra Serif" w:hAnsi="PT Astra Serif"/>
          <w:color w:val="000000"/>
          <w:sz w:val="27"/>
          <w:szCs w:val="27"/>
        </w:rPr>
        <w:t xml:space="preserve">Сборник законодательства Алтайского края, 2007, № 130, часть I; 2008, № 149, часть I; 2009, № 163, часть I; 2011, № 186, часть I; 2012, № 192, часть I, № 199, часть I; 2013, № 212, часть I; 2015, № 226; Официальный интернет-портал правовой информации (</w:t>
      </w:r>
      <w:hyperlink r:id="rId9" w:tooltip="&lt;div class=&quot;doc www&quot;&gt;&lt;span class=&quot;aligner&quot;&gt;&lt;div class=&quot;icon listDocWWW-16&quot;&gt;&lt;/div&gt;&lt;/span&gt;www.pravo.gov.ru&lt;/div&gt;" w:history="1">
        <w:r>
          <w:rPr>
            <w:rFonts w:ascii="PT Astra Serif" w:hAnsi="PT Astra Serif"/>
            <w:color w:val="000000"/>
            <w:sz w:val="27"/>
            <w:szCs w:val="27"/>
          </w:rPr>
          <w:t xml:space="preserve">www.pravo.gov.ru</w:t>
        </w:r>
      </w:hyperlink>
      <w:r>
        <w:rPr>
          <w:rFonts w:ascii="PT Astra Serif" w:hAnsi="PT Astra Serif"/>
          <w:color w:val="000000"/>
          <w:sz w:val="27"/>
          <w:szCs w:val="27"/>
        </w:rPr>
        <w:t xml:space="preserve">), 6 марта 2017 года, 6 июля 2017 года, 9 июля 2018 года,             5 марта 2021 года, 24 июня 2021 года, 21 декабря 2021 года, </w:t>
      </w:r>
      <w:r>
        <w:rPr>
          <w:rFonts w:ascii="PT Astra Serif" w:hAnsi="PT Astra Serif"/>
          <w:color w:val="000000"/>
          <w:sz w:val="27"/>
          <w:szCs w:val="27"/>
        </w:rPr>
        <w:t xml:space="preserve">31</w:t>
      </w:r>
      <w:r>
        <w:rPr>
          <w:rFonts w:ascii="PT Astra Serif" w:hAnsi="PT Astra Serif"/>
          <w:color w:val="000000"/>
          <w:sz w:val="27"/>
          <w:szCs w:val="27"/>
        </w:rPr>
        <w:t xml:space="preserve"> августа </w:t>
      </w:r>
      <w:r>
        <w:rPr>
          <w:rFonts w:ascii="PT Astra Serif" w:hAnsi="PT Astra Serif"/>
          <w:color w:val="000000"/>
          <w:sz w:val="27"/>
          <w:szCs w:val="27"/>
        </w:rPr>
        <w:t xml:space="preserve">2022</w:t>
      </w:r>
      <w:r>
        <w:rPr>
          <w:rFonts w:ascii="PT Astra Serif" w:hAnsi="PT Astra Serif"/>
          <w:color w:val="000000"/>
          <w:sz w:val="27"/>
          <w:szCs w:val="27"/>
        </w:rPr>
        <w:t xml:space="preserve"> года</w:t>
      </w:r>
      <w:r>
        <w:rPr>
          <w:rFonts w:ascii="PT Astra Serif" w:hAnsi="PT Astra Serif"/>
          <w:color w:val="000000"/>
          <w:sz w:val="27"/>
          <w:szCs w:val="27"/>
        </w:rPr>
        <w:t xml:space="preserve">,  5</w:t>
      </w:r>
      <w:r>
        <w:rPr>
          <w:rFonts w:ascii="PT Astra Serif" w:hAnsi="PT Astra Serif"/>
          <w:color w:val="000000"/>
          <w:sz w:val="27"/>
          <w:szCs w:val="27"/>
        </w:rPr>
        <w:t xml:space="preserve"> октября </w:t>
      </w:r>
      <w:r>
        <w:rPr>
          <w:rFonts w:ascii="PT Astra Serif" w:hAnsi="PT Astra Serif"/>
          <w:color w:val="000000"/>
          <w:sz w:val="27"/>
          <w:szCs w:val="27"/>
        </w:rPr>
        <w:t xml:space="preserve">2022</w:t>
      </w:r>
      <w:r>
        <w:rPr>
          <w:rFonts w:ascii="PT Astra Serif" w:hAnsi="PT Astra Serif"/>
          <w:color w:val="000000"/>
          <w:sz w:val="27"/>
          <w:szCs w:val="27"/>
        </w:rPr>
        <w:t xml:space="preserve"> года</w:t>
      </w:r>
      <w:r>
        <w:rPr>
          <w:rFonts w:ascii="PT Astra Serif" w:hAnsi="PT Astra Serif"/>
          <w:color w:val="000000"/>
          <w:sz w:val="27"/>
          <w:szCs w:val="27"/>
        </w:rPr>
        <w:t xml:space="preserve">)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 xml:space="preserve">следующ</w:t>
      </w:r>
      <w:r>
        <w:rPr>
          <w:rFonts w:ascii="PT Astra Serif" w:hAnsi="PT Astra Serif"/>
          <w:color w:val="000000"/>
          <w:sz w:val="27"/>
          <w:szCs w:val="27"/>
        </w:rPr>
        <w:t xml:space="preserve">ие</w:t>
      </w:r>
      <w:r>
        <w:rPr>
          <w:rFonts w:ascii="PT Astra Serif" w:hAnsi="PT Astra Serif"/>
          <w:color w:val="000000"/>
          <w:sz w:val="27"/>
          <w:szCs w:val="27"/>
        </w:rPr>
        <w:t xml:space="preserve"> </w:t>
      </w:r>
      <w:r>
        <w:rPr>
          <w:rFonts w:ascii="PT Astra Serif" w:hAnsi="PT Astra Serif"/>
          <w:color w:val="000000"/>
          <w:sz w:val="27"/>
          <w:szCs w:val="27"/>
        </w:rPr>
        <w:t xml:space="preserve">изменения</w:t>
      </w:r>
      <w:r>
        <w:rPr>
          <w:rFonts w:ascii="PT Astra Serif" w:hAnsi="PT Astra Serif"/>
          <w:color w:val="000000"/>
          <w:sz w:val="27"/>
          <w:szCs w:val="27"/>
        </w:rPr>
        <w:t xml:space="preserve">: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1) часть 1 статьи 5.1 дополнить </w:t>
      </w:r>
      <w:r>
        <w:rPr>
          <w:rFonts w:ascii="PT Astra Serif" w:hAnsi="PT Astra Serif"/>
          <w:color w:val="000000"/>
          <w:sz w:val="27"/>
          <w:szCs w:val="27"/>
        </w:rPr>
        <w:t xml:space="preserve">пунктами 14 и 15</w:t>
      </w:r>
      <w:r>
        <w:rPr>
          <w:rFonts w:ascii="PT Astra Serif" w:hAnsi="PT Astra Serif"/>
          <w:color w:val="000000"/>
          <w:sz w:val="27"/>
          <w:szCs w:val="27"/>
        </w:rPr>
        <w:t xml:space="preserve"> следующего содержания:</w:t>
      </w: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«14) </w:t>
      </w:r>
      <w:r>
        <w:rPr>
          <w:rFonts w:ascii="PT Astra Serif" w:hAnsi="PT Astra Serif"/>
          <w:color w:val="000000"/>
          <w:sz w:val="27"/>
          <w:szCs w:val="27"/>
        </w:rPr>
        <w:t xml:space="preserve">выявление объектов накопленного вреда окружающей среде;</w:t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15) </w:t>
      </w:r>
      <w:r>
        <w:rPr>
          <w:rFonts w:ascii="PT Astra Serif" w:hAnsi="PT Astra Serif"/>
          <w:color w:val="000000"/>
          <w:sz w:val="27"/>
          <w:szCs w:val="27"/>
        </w:rPr>
        <w:t xml:space="preserve">организация ликвидации накопленного вреда окружающей среде.</w:t>
      </w:r>
      <w:r>
        <w:rPr>
          <w:rFonts w:ascii="PT Astra Serif" w:hAnsi="PT Astra Serif"/>
          <w:color w:val="000000"/>
          <w:sz w:val="27"/>
          <w:szCs w:val="27"/>
        </w:rPr>
        <w:t xml:space="preserve">»</w:t>
      </w:r>
      <w:r>
        <w:rPr>
          <w:rFonts w:ascii="PT Astra Serif" w:hAnsi="PT Astra Serif"/>
          <w:color w:val="000000"/>
          <w:sz w:val="27"/>
          <w:szCs w:val="27"/>
        </w:rPr>
        <w:t xml:space="preserve">;</w:t>
      </w: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2) часть 1 статьи 6 дополнить </w:t>
      </w:r>
      <w:r>
        <w:rPr>
          <w:rFonts w:ascii="PT Astra Serif" w:hAnsi="PT Astra Serif"/>
          <w:color w:val="000000"/>
          <w:sz w:val="27"/>
          <w:szCs w:val="27"/>
        </w:rPr>
        <w:t xml:space="preserve">пунктом 9</w:t>
      </w:r>
      <w:r>
        <w:rPr>
          <w:rFonts w:ascii="PT Astra Serif" w:hAnsi="PT Astra Serif"/>
          <w:color w:val="000000"/>
          <w:sz w:val="27"/>
          <w:szCs w:val="27"/>
        </w:rPr>
        <w:t xml:space="preserve"> следующего содержания:</w:t>
      </w: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«9) </w:t>
      </w:r>
      <w:r>
        <w:rPr>
          <w:rFonts w:ascii="PT Astra Serif" w:hAnsi="PT Astra Serif"/>
          <w:color w:val="000000"/>
          <w:sz w:val="27"/>
          <w:szCs w:val="27"/>
        </w:rPr>
        <w:t xml:space="preserve">выявл</w:t>
      </w:r>
      <w:r>
        <w:rPr>
          <w:rFonts w:ascii="PT Astra Serif" w:hAnsi="PT Astra Serif"/>
          <w:color w:val="000000"/>
          <w:sz w:val="27"/>
          <w:szCs w:val="27"/>
        </w:rPr>
        <w:t xml:space="preserve">ение объектов накопленного вреда окружающей среде и организация ликвидации накопленного вреда окружающей среде применительно к территории, расположенной в границах земельных участков, находящихся в собственности соответствующего муниципального образования.</w:t>
      </w:r>
      <w:r>
        <w:rPr>
          <w:rFonts w:ascii="PT Astra Serif" w:hAnsi="PT Astra Serif"/>
          <w:color w:val="000000"/>
          <w:sz w:val="27"/>
          <w:szCs w:val="27"/>
        </w:rPr>
        <w:t xml:space="preserve">».</w:t>
      </w: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b/>
          <w:color w:val="000000"/>
          <w:sz w:val="27"/>
          <w:szCs w:val="27"/>
        </w:rPr>
        <w:t xml:space="preserve">Статья 2</w:t>
      </w:r>
      <w:r/>
    </w:p>
    <w:p>
      <w:pPr>
        <w:pStyle w:val="820"/>
        <w:ind w:left="0" w:right="0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0" w:firstLine="540"/>
        <w:rPr>
          <w:rFonts w:ascii="PT Astra Serif" w:hAnsi="PT Astra Serif"/>
          <w:i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Настоящий Закон вступает в силу </w:t>
      </w:r>
      <w:r>
        <w:rPr>
          <w:rFonts w:ascii="PT Astra Serif" w:hAnsi="PT Astra Serif"/>
          <w:color w:val="000000"/>
          <w:sz w:val="27"/>
          <w:szCs w:val="27"/>
        </w:rPr>
        <w:t xml:space="preserve">через 10 дней после </w:t>
      </w:r>
      <w:r>
        <w:rPr>
          <w:color w:val="000000"/>
          <w:sz w:val="27"/>
          <w:szCs w:val="27"/>
        </w:rPr>
        <w:t xml:space="preserve">дня его </w:t>
      </w:r>
      <w:r>
        <w:rPr>
          <w:rFonts w:ascii="PT Astra Serif" w:hAnsi="PT Astra Serif"/>
          <w:color w:val="000000"/>
          <w:sz w:val="27"/>
          <w:szCs w:val="27"/>
        </w:rPr>
        <w:t xml:space="preserve">официального опубликования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 распространяет свое действие на правоотношения, возникшие с    1 </w:t>
      </w:r>
      <w:r>
        <w:rPr>
          <w:color w:val="000000"/>
          <w:sz w:val="27"/>
          <w:szCs w:val="27"/>
        </w:rPr>
        <w:t xml:space="preserve">октября</w:t>
      </w:r>
      <w:r>
        <w:rPr>
          <w:color w:val="000000"/>
          <w:sz w:val="27"/>
          <w:szCs w:val="27"/>
        </w:rPr>
        <w:t xml:space="preserve"> 2023 года</w:t>
      </w:r>
      <w:r>
        <w:rPr>
          <w:rFonts w:ascii="PT Astra Serif" w:hAnsi="PT Astra Serif"/>
          <w:color w:val="000000"/>
          <w:sz w:val="27"/>
          <w:szCs w:val="27"/>
        </w:rPr>
        <w:t xml:space="preserve">.</w:t>
      </w:r>
      <w:r>
        <w:rPr>
          <w:rFonts w:ascii="PT Astra Serif" w:hAnsi="PT Astra Serif"/>
          <w:i/>
          <w:color w:val="000000"/>
          <w:sz w:val="27"/>
          <w:szCs w:val="27"/>
        </w:rPr>
      </w:r>
      <w:r/>
    </w:p>
    <w:p>
      <w:pPr>
        <w:pStyle w:val="820"/>
        <w:ind w:left="0" w:right="-284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-284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p>
      <w:pPr>
        <w:pStyle w:val="820"/>
        <w:ind w:left="0" w:right="-284" w:firstLine="540"/>
        <w:rPr>
          <w:rFonts w:ascii="PT Astra Serif" w:hAnsi="PT Astra Serif"/>
          <w:color w:val="000000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92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20"/>
              <w:ind w:left="0" w:right="-284" w:firstLine="0"/>
              <w:jc w:val="left"/>
              <w:spacing w:line="240" w:lineRule="exact"/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Губернатор Алтайского края</w:t>
            </w:r>
            <w:r>
              <w:rPr>
                <w:rFonts w:ascii="PT Astra Serif" w:hAnsi="PT Astra Serif"/>
                <w:color w:val="000000"/>
                <w:sz w:val="27"/>
                <w:szCs w:val="27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820"/>
              <w:ind w:left="0" w:right="-284" w:firstLine="540"/>
              <w:jc w:val="center"/>
              <w:spacing w:line="240" w:lineRule="exact"/>
              <w:tabs>
                <w:tab w:val="left" w:pos="4819" w:leader="none"/>
              </w:tabs>
              <w:rPr>
                <w:rFonts w:ascii="PT Astra Serif" w:hAnsi="PT Astra Serif"/>
                <w:color w:val="000000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                                    В.П. Томенко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084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pPr>
      <w:ind w:firstLine="540"/>
      <w:jc w:val="both"/>
    </w:pPr>
    <w:rPr>
      <w:color w:val="0000ff"/>
      <w:sz w:val="28"/>
      <w:szCs w:val="28"/>
      <w:lang w:val="ru-RU" w:eastAsia="ru-RU" w:bidi="ar-SA"/>
    </w:rPr>
  </w:style>
  <w:style w:type="paragraph" w:styleId="821">
    <w:name w:val="Заголовок 2"/>
    <w:basedOn w:val="820"/>
    <w:next w:val="820"/>
    <w:link w:val="820"/>
    <w:qFormat/>
    <w:pPr>
      <w:jc w:val="center"/>
      <w:keepNext/>
      <w:shd w:val="clear" w:color="auto" w:fill="ffffff"/>
      <w:widowControl w:val="off"/>
      <w:outlineLvl w:val="1"/>
    </w:pPr>
    <w:rPr>
      <w:sz w:val="28"/>
      <w:szCs w:val="20"/>
    </w:rPr>
  </w:style>
  <w:style w:type="character" w:styleId="822">
    <w:name w:val="Основной шрифт абзаца"/>
    <w:next w:val="822"/>
    <w:link w:val="820"/>
    <w:semiHidden/>
  </w:style>
  <w:style w:type="table" w:styleId="823">
    <w:name w:val="Обычная таблица"/>
    <w:next w:val="823"/>
    <w:link w:val="820"/>
    <w:semiHidden/>
    <w:tblPr/>
  </w:style>
  <w:style w:type="numbering" w:styleId="824">
    <w:name w:val="Нет списка"/>
    <w:next w:val="824"/>
    <w:link w:val="820"/>
    <w:semiHidden/>
  </w:style>
  <w:style w:type="table" w:styleId="825">
    <w:name w:val="Сетка таблицы"/>
    <w:basedOn w:val="823"/>
    <w:next w:val="825"/>
    <w:link w:val="820"/>
    <w:tblPr/>
  </w:style>
  <w:style w:type="paragraph" w:styleId="826">
    <w:name w:val="Текст выноски"/>
    <w:basedOn w:val="820"/>
    <w:next w:val="826"/>
    <w:link w:val="827"/>
    <w:rPr>
      <w:rFonts w:ascii="Segoe UI" w:hAnsi="Segoe UI"/>
      <w:color w:val="000000"/>
      <w:sz w:val="18"/>
      <w:szCs w:val="18"/>
      <w:lang w:val="en-US" w:eastAsia="en-US"/>
    </w:rPr>
  </w:style>
  <w:style w:type="character" w:styleId="827">
    <w:name w:val="Текст выноски Знак"/>
    <w:next w:val="827"/>
    <w:link w:val="826"/>
    <w:rPr>
      <w:rFonts w:ascii="Segoe UI" w:hAnsi="Segoe UI" w:cs="Segoe UI"/>
      <w:sz w:val="18"/>
      <w:szCs w:val="18"/>
    </w:r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table" w:styleId="8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pravo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butorina</dc:creator>
  <cp:revision>14</cp:revision>
  <dcterms:created xsi:type="dcterms:W3CDTF">2023-08-21T09:14:00Z</dcterms:created>
  <dcterms:modified xsi:type="dcterms:W3CDTF">2023-11-15T09:27:46Z</dcterms:modified>
  <cp:version>917504</cp:version>
</cp:coreProperties>
</file>